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210"/>
        <w:gridCol w:w="6150"/>
      </w:tblGrid>
      <w:tr w:rsidR="0067351B">
        <w:tc>
          <w:tcPr>
            <w:tcW w:w="10200" w:type="dxa"/>
            <w:gridSpan w:val="3"/>
            <w:shd w:val="clear" w:color="auto" w:fill="auto"/>
          </w:tcPr>
          <w:p w:rsidR="0067351B" w:rsidRDefault="00354DEA">
            <w:pPr>
              <w:pStyle w:val="ParagraphStyle0"/>
              <w:rPr>
                <w:rStyle w:val="CharacterStyle0"/>
                <w:rFonts w:eastAsia="Calibri"/>
              </w:rPr>
            </w:pPr>
            <w:bookmarkStart w:id="0" w:name="_GoBack"/>
            <w:bookmarkEnd w:id="0"/>
            <w:r>
              <w:rPr>
                <w:rStyle w:val="CharacterStyle0"/>
                <w:rFonts w:eastAsia="Calibri"/>
              </w:rPr>
              <w:t>ГРАФИЧЕСКОЕ ОПИСАНИЕ</w:t>
            </w:r>
            <w:r>
              <w:rPr>
                <w:rStyle w:val="CharacterStyle0"/>
                <w:rFonts w:eastAsia="Calibri"/>
              </w:rPr>
              <w:br/>
              <w:t>местоположения границ населенных пунктов, территориальных</w:t>
            </w:r>
            <w:r>
              <w:rPr>
                <w:rStyle w:val="CharacterStyle0"/>
                <w:rFonts w:eastAsia="Calibri"/>
              </w:rPr>
              <w:br/>
              <w:t>зон, особо охраняемых природных территорий, зон с особыми</w:t>
            </w:r>
            <w:r>
              <w:rPr>
                <w:rStyle w:val="CharacterStyle0"/>
                <w:rFonts w:eastAsia="Calibri"/>
              </w:rPr>
              <w:br/>
              <w:t>условиями использования территории</w:t>
            </w:r>
          </w:p>
        </w:tc>
      </w:tr>
      <w:tr w:rsidR="0067351B">
        <w:tc>
          <w:tcPr>
            <w:tcW w:w="10200" w:type="dxa"/>
            <w:gridSpan w:val="3"/>
            <w:shd w:val="clear" w:color="auto" w:fill="auto"/>
          </w:tcPr>
          <w:p w:rsidR="0067351B" w:rsidRDefault="00354DEA">
            <w:pPr>
              <w:pStyle w:val="ParagraphStyle1"/>
              <w:rPr>
                <w:rStyle w:val="CharacterStyle1"/>
                <w:rFonts w:eastAsia="Calibri"/>
              </w:rPr>
            </w:pPr>
            <w:proofErr w:type="gramStart"/>
            <w:r>
              <w:rPr>
                <w:rStyle w:val="CharacterStyle1"/>
                <w:rFonts w:eastAsia="Calibri"/>
              </w:rPr>
              <w:t>(наименование объекта, местоположение границ которого описано (далее - объект)</w:t>
            </w:r>
            <w:proofErr w:type="gramEnd"/>
          </w:p>
        </w:tc>
      </w:tr>
      <w:tr w:rsidR="0067351B">
        <w:trPr>
          <w:trHeight w:val="375"/>
        </w:trPr>
        <w:tc>
          <w:tcPr>
            <w:tcW w:w="10200" w:type="dxa"/>
            <w:gridSpan w:val="3"/>
            <w:shd w:val="clear" w:color="auto" w:fill="auto"/>
            <w:vAlign w:val="bottom"/>
          </w:tcPr>
          <w:p w:rsidR="0067351B" w:rsidRDefault="00354DEA">
            <w:pPr>
              <w:pStyle w:val="ParagraphStyle2"/>
              <w:rPr>
                <w:rStyle w:val="CharacterStyle2"/>
                <w:rFonts w:eastAsia="Calibri"/>
              </w:rPr>
            </w:pPr>
            <w:r>
              <w:rPr>
                <w:rStyle w:val="CharacterStyle2"/>
                <w:rFonts w:eastAsia="Calibri"/>
              </w:rPr>
              <w:t>Раздел 1</w:t>
            </w:r>
          </w:p>
        </w:tc>
      </w:tr>
      <w:tr w:rsidR="0067351B">
        <w:tc>
          <w:tcPr>
            <w:tcW w:w="10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3"/>
              <w:rPr>
                <w:rStyle w:val="CharacterStyle3"/>
                <w:rFonts w:eastAsia="Calibri"/>
              </w:rPr>
            </w:pPr>
            <w:r>
              <w:rPr>
                <w:rStyle w:val="CharacterStyle3"/>
                <w:rFonts w:eastAsia="Calibri"/>
              </w:rPr>
              <w:t>Сведения об объекте</w:t>
            </w:r>
          </w:p>
        </w:tc>
      </w:tr>
      <w:tr w:rsidR="0067351B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№</w:t>
            </w:r>
            <w:r>
              <w:rPr>
                <w:rStyle w:val="CharacterStyle4"/>
                <w:rFonts w:eastAsia="Calibri"/>
              </w:rPr>
              <w:br/>
              <w:t>п/п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Характеристики объекта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Описание характеристик</w:t>
            </w:r>
          </w:p>
        </w:tc>
      </w:tr>
      <w:tr w:rsidR="0067351B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4"/>
              <w:rPr>
                <w:rStyle w:val="CharacterStyle4"/>
                <w:rFonts w:eastAsia="Calibri"/>
              </w:rPr>
            </w:pPr>
            <w:r>
              <w:rPr>
                <w:rStyle w:val="CharacterStyle4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2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5"/>
              <w:rPr>
                <w:rStyle w:val="CharacterStyle5"/>
                <w:rFonts w:eastAsia="Calibri"/>
              </w:rPr>
            </w:pPr>
            <w:r>
              <w:rPr>
                <w:rStyle w:val="CharacterStyle5"/>
                <w:rFonts w:eastAsia="Calibri"/>
              </w:rPr>
              <w:t>3</w:t>
            </w:r>
          </w:p>
        </w:tc>
      </w:tr>
      <w:tr w:rsidR="0067351B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1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Местоположение объекта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446565, Самарская область, Сергиевский район, Липовка село.</w:t>
            </w:r>
          </w:p>
        </w:tc>
      </w:tr>
      <w:tr w:rsidR="0067351B">
        <w:tc>
          <w:tcPr>
            <w:tcW w:w="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6"/>
              <w:rPr>
                <w:rStyle w:val="CharacterStyle6"/>
                <w:rFonts w:eastAsia="Calibri"/>
              </w:rPr>
            </w:pPr>
            <w:r>
              <w:rPr>
                <w:rStyle w:val="CharacterStyle6"/>
                <w:rFonts w:eastAsia="Calibri"/>
              </w:rPr>
              <w:t>2</w:t>
            </w:r>
          </w:p>
        </w:tc>
        <w:tc>
          <w:tcPr>
            <w:tcW w:w="32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7"/>
              <w:rPr>
                <w:rStyle w:val="CharacterStyle7"/>
                <w:rFonts w:eastAsia="Calibri"/>
              </w:rPr>
            </w:pPr>
            <w:r>
              <w:rPr>
                <w:rStyle w:val="CharacterStyle7"/>
                <w:rFonts w:eastAsia="Calibri"/>
              </w:rPr>
              <w:t>Площадь объекта ± величина погрешности определения площади (P ± ∆P)</w:t>
            </w:r>
          </w:p>
        </w:tc>
        <w:tc>
          <w:tcPr>
            <w:tcW w:w="615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8"/>
              <w:rPr>
                <w:rStyle w:val="CharacterStyle8"/>
                <w:rFonts w:eastAsia="Calibri"/>
              </w:rPr>
            </w:pPr>
            <w:r>
              <w:rPr>
                <w:rStyle w:val="CharacterStyle8"/>
                <w:rFonts w:eastAsia="Calibri"/>
              </w:rPr>
              <w:t>25 ± 2 м²</w:t>
            </w:r>
          </w:p>
        </w:tc>
      </w:tr>
      <w:tr w:rsidR="0067351B">
        <w:trPr>
          <w:trHeight w:val="255"/>
        </w:trPr>
        <w:tc>
          <w:tcPr>
            <w:tcW w:w="84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9"/>
              <w:rPr>
                <w:rStyle w:val="CharacterStyle9"/>
                <w:rFonts w:eastAsia="Calibri"/>
              </w:rPr>
            </w:pPr>
            <w:r>
              <w:rPr>
                <w:rStyle w:val="CharacterStyle9"/>
                <w:rFonts w:eastAsia="Calibri"/>
              </w:rPr>
              <w:t>3</w:t>
            </w:r>
          </w:p>
        </w:tc>
        <w:tc>
          <w:tcPr>
            <w:tcW w:w="3210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Иные характеристики объекта</w:t>
            </w:r>
          </w:p>
        </w:tc>
        <w:tc>
          <w:tcPr>
            <w:tcW w:w="6150" w:type="dxa"/>
            <w:tcBorders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Вид объекта реестра границ: Граница публичного сервитута</w:t>
            </w:r>
          </w:p>
        </w:tc>
      </w:tr>
      <w:tr w:rsidR="0067351B"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6150" w:type="dxa"/>
            <w:tcBorders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Кадастровый номер квартала: 63:31:0207001</w:t>
            </w:r>
          </w:p>
        </w:tc>
      </w:tr>
      <w:tr w:rsidR="0067351B"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6150" w:type="dxa"/>
            <w:tcBorders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Вид или наименование публичного сервитута по документу: Публичный сервитут для использования земель и земельных </w:t>
            </w:r>
            <w:r>
              <w:rPr>
                <w:rStyle w:val="CharacterStyle10"/>
                <w:rFonts w:eastAsia="Calibri"/>
              </w:rPr>
              <w:t>участков в целях размещения антенно-мачтового сооружения связи по проекту «Устранение цифрового неравенства»</w:t>
            </w:r>
          </w:p>
        </w:tc>
      </w:tr>
      <w:tr w:rsidR="0067351B"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6150" w:type="dxa"/>
            <w:tcBorders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Орган, принявший решение об установлении публичного сервитута: Администрация Сергиевского муниципального района Самарской области</w:t>
            </w:r>
          </w:p>
        </w:tc>
      </w:tr>
      <w:tr w:rsidR="0067351B"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6150" w:type="dxa"/>
            <w:tcBorders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Цель устано</w:t>
            </w:r>
            <w:r>
              <w:rPr>
                <w:rStyle w:val="CharacterStyle10"/>
                <w:rFonts w:eastAsia="Calibri"/>
              </w:rPr>
              <w:t xml:space="preserve">вления публичного сервитута: </w:t>
            </w:r>
            <w:proofErr w:type="gramStart"/>
            <w:r>
              <w:rPr>
                <w:rStyle w:val="CharacterStyle10"/>
                <w:rFonts w:eastAsia="Calibri"/>
              </w:rPr>
              <w:t xml:space="preserve">Размещение объектов электросетевого хозяйства, тепловых сетей, водопроводных сетей, сетей водоотведения, линий и сооружений связи, линейных объектов системы газоснабжения, нефтепроводов и нефтепродуктопроводов, их неотъемлемых </w:t>
            </w:r>
            <w:r>
              <w:rPr>
                <w:rStyle w:val="CharacterStyle10"/>
                <w:rFonts w:eastAsia="Calibri"/>
              </w:rPr>
              <w:t>технологических частей, если указанные объекты являются объектами федерального, регионального или местного значения, либо необходимы для организации электро-, газо-, тепло-, водоснабжения населения и водоотведения, подключения (технологического присоединен</w:t>
            </w:r>
            <w:r>
              <w:rPr>
                <w:rStyle w:val="CharacterStyle10"/>
                <w:rFonts w:eastAsia="Calibri"/>
              </w:rPr>
              <w:t>ия) к сетям инженерно-технического обеспечения, либо переносятся в связи с изъятием земельных</w:t>
            </w:r>
            <w:proofErr w:type="gramEnd"/>
            <w:r>
              <w:rPr>
                <w:rStyle w:val="CharacterStyle10"/>
                <w:rFonts w:eastAsia="Calibri"/>
              </w:rPr>
              <w:t xml:space="preserve"> участков, на которых они ранее располагались, для государственных или муниципальных нужд (далее также - инженерные сооружения), Публичный сервитут устанавливается</w:t>
            </w:r>
            <w:r>
              <w:rPr>
                <w:rStyle w:val="CharacterStyle10"/>
                <w:rFonts w:eastAsia="Calibri"/>
              </w:rPr>
              <w:t xml:space="preserve"> для использования земель и земельных участков в целях размещения антенно-мачтового сооружения связи по проекту «Устранение цифрового неравенства» на срок 49 (сорок девять) лет с кадастровым номером 63:31:0207001, расположенного по адресу: Самарская област</w:t>
            </w:r>
            <w:r>
              <w:rPr>
                <w:rStyle w:val="CharacterStyle10"/>
                <w:rFonts w:eastAsia="Calibri"/>
              </w:rPr>
              <w:t xml:space="preserve">ь, Сергиевский район, с. Липовка. </w:t>
            </w:r>
            <w:r>
              <w:rPr>
                <w:rStyle w:val="CharacterStyle10"/>
                <w:rFonts w:eastAsia="Calibri"/>
              </w:rPr>
              <w:br/>
              <w:t>Лицо в пользу которого устанавливается публичный сервитут - публичное акционерное общество "Ростелеком" (ОГРН 1027700198767, ИНН 7707049388). Почтовый адрес: 115172, Российская Федерация, Москва, ул. Гончарная, д. 30, стр</w:t>
            </w:r>
            <w:r>
              <w:rPr>
                <w:rStyle w:val="CharacterStyle10"/>
                <w:rFonts w:eastAsia="Calibri"/>
              </w:rPr>
              <w:t xml:space="preserve"> 1. Контактный телефон/факс: +7 (499) 999-82-83 / +7 (499) 999-82-22. Электронная почта: rostelecom@rt.ru</w:t>
            </w:r>
          </w:p>
        </w:tc>
      </w:tr>
      <w:tr w:rsidR="0067351B"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6150" w:type="dxa"/>
            <w:tcBorders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>Срок публичного сервитута: продолжительность: 49 (сорок девять) лет</w:t>
            </w:r>
          </w:p>
        </w:tc>
      </w:tr>
      <w:tr w:rsidR="0067351B">
        <w:tc>
          <w:tcPr>
            <w:tcW w:w="84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3210" w:type="dxa"/>
            <w:vMerge/>
            <w:tcBorders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6150" w:type="dxa"/>
            <w:tcBorders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0"/>
              <w:rPr>
                <w:rStyle w:val="CharacterStyle10"/>
                <w:rFonts w:eastAsia="Calibri"/>
              </w:rPr>
            </w:pPr>
            <w:r>
              <w:rPr>
                <w:rStyle w:val="CharacterStyle10"/>
                <w:rFonts w:eastAsia="Calibri"/>
              </w:rPr>
              <w:t xml:space="preserve">Обладатель публичного сервитута: </w:t>
            </w:r>
            <w:proofErr w:type="gramStart"/>
            <w:r>
              <w:rPr>
                <w:rStyle w:val="CharacterStyle10"/>
                <w:rFonts w:eastAsia="Calibri"/>
              </w:rPr>
              <w:t>Юридическое лицо, зарегистрированное в Росс</w:t>
            </w:r>
            <w:r>
              <w:rPr>
                <w:rStyle w:val="CharacterStyle10"/>
                <w:rFonts w:eastAsia="Calibri"/>
              </w:rPr>
              <w:t>ийской Федерации Публичное акционерное общество «Ростелеком» (ИНН: 7707049388, ОГРН: 1027700198767, адрес эл. почты: rostelecom@rt.ru, почтовый адрес:</w:t>
            </w:r>
            <w:proofErr w:type="gramEnd"/>
            <w:r>
              <w:rPr>
                <w:rStyle w:val="CharacterStyle10"/>
                <w:rFonts w:eastAsia="Calibri"/>
              </w:rPr>
              <w:t xml:space="preserve"> Российская Федерация, 115172, Москва, ул. Гончарная, д. 30, стр. 1).</w:t>
            </w:r>
          </w:p>
        </w:tc>
      </w:tr>
      <w:tr w:rsidR="0067351B">
        <w:trPr>
          <w:trHeight w:hRule="exact" w:val="30"/>
        </w:trPr>
        <w:tc>
          <w:tcPr>
            <w:tcW w:w="10200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67351B" w:rsidRDefault="0067351B">
            <w:pPr>
              <w:pStyle w:val="ParagraphStyle11"/>
              <w:rPr>
                <w:rStyle w:val="CharacterStyle11"/>
                <w:rFonts w:eastAsia="Calibri"/>
              </w:rPr>
            </w:pPr>
          </w:p>
        </w:tc>
      </w:tr>
    </w:tbl>
    <w:p w:rsidR="0067351B" w:rsidRDefault="0067351B">
      <w:pPr>
        <w:sectPr w:rsidR="0067351B">
          <w:pgSz w:w="11908" w:h="16833"/>
          <w:pgMar w:top="578" w:right="561" w:bottom="578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5"/>
        <w:gridCol w:w="915"/>
        <w:gridCol w:w="495"/>
        <w:gridCol w:w="1425"/>
        <w:gridCol w:w="2685"/>
        <w:gridCol w:w="1560"/>
        <w:gridCol w:w="1695"/>
        <w:gridCol w:w="120"/>
      </w:tblGrid>
      <w:tr w:rsidR="0067351B">
        <w:tc>
          <w:tcPr>
            <w:tcW w:w="10200" w:type="dxa"/>
            <w:gridSpan w:val="8"/>
            <w:shd w:val="clear" w:color="auto" w:fill="auto"/>
            <w:vAlign w:val="bottom"/>
          </w:tcPr>
          <w:p w:rsidR="0067351B" w:rsidRDefault="00354DEA">
            <w:pPr>
              <w:pStyle w:val="ParagraphStyle12"/>
              <w:rPr>
                <w:rStyle w:val="CharacterStyle12"/>
                <w:rFonts w:eastAsia="Calibri"/>
              </w:rPr>
            </w:pPr>
            <w:r>
              <w:rPr>
                <w:rStyle w:val="CharacterStyle12"/>
                <w:rFonts w:eastAsia="Calibri"/>
              </w:rPr>
              <w:lastRenderedPageBreak/>
              <w:t>Раздел 2</w:t>
            </w:r>
          </w:p>
        </w:tc>
      </w:tr>
      <w:tr w:rsidR="0067351B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3"/>
              <w:rPr>
                <w:rStyle w:val="CharacterStyle13"/>
                <w:rFonts w:eastAsia="Calibri"/>
              </w:rPr>
            </w:pPr>
            <w:r>
              <w:rPr>
                <w:rStyle w:val="CharacterStyle13"/>
                <w:rFonts w:eastAsia="Calibri"/>
              </w:rPr>
              <w:t>Сведения о местоположении границ объекта</w:t>
            </w:r>
          </w:p>
        </w:tc>
      </w:tr>
      <w:tr w:rsidR="0067351B">
        <w:tc>
          <w:tcPr>
            <w:tcW w:w="222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4"/>
              <w:rPr>
                <w:rStyle w:val="CharacterStyle14"/>
                <w:rFonts w:eastAsia="Calibri"/>
              </w:rPr>
            </w:pPr>
            <w:r>
              <w:rPr>
                <w:rStyle w:val="CharacterStyle14"/>
                <w:rFonts w:eastAsia="Calibri"/>
              </w:rPr>
              <w:t>1. Система координат</w:t>
            </w:r>
          </w:p>
        </w:tc>
        <w:tc>
          <w:tcPr>
            <w:tcW w:w="7860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5"/>
              <w:rPr>
                <w:rStyle w:val="CharacterStyle15"/>
                <w:rFonts w:eastAsia="Calibri"/>
              </w:rPr>
            </w:pPr>
            <w:r>
              <w:rPr>
                <w:rStyle w:val="CharacterStyle15"/>
                <w:rFonts w:eastAsia="Calibri"/>
              </w:rPr>
              <w:t>МСК-63,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pStyle w:val="ParagraphStyle16"/>
              <w:rPr>
                <w:rStyle w:val="CharacterStyle16"/>
                <w:rFonts w:eastAsia="Calibri"/>
              </w:rPr>
            </w:pPr>
          </w:p>
        </w:tc>
      </w:tr>
      <w:tr w:rsidR="0067351B">
        <w:trPr>
          <w:trHeight w:val="120"/>
        </w:trPr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</w:tr>
      <w:tr w:rsidR="0067351B">
        <w:tc>
          <w:tcPr>
            <w:tcW w:w="1020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2. Сведения о характерных точках границ объекта</w:t>
            </w:r>
          </w:p>
        </w:tc>
      </w:tr>
      <w:tr w:rsidR="0067351B">
        <w:trPr>
          <w:trHeight w:val="735"/>
        </w:trPr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Обозначение характерных точек</w:t>
            </w:r>
            <w:r>
              <w:rPr>
                <w:rStyle w:val="CharacterStyle19"/>
                <w:rFonts w:eastAsia="Calibri"/>
              </w:rPr>
              <w:br/>
              <w:t>границ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br/>
              <w:t>Координаты, м</w:t>
            </w:r>
          </w:p>
        </w:tc>
        <w:tc>
          <w:tcPr>
            <w:tcW w:w="268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 xml:space="preserve">Средняя квадратическая </w:t>
            </w:r>
            <w:r>
              <w:rPr>
                <w:rStyle w:val="CharacterStyle20"/>
                <w:rFonts w:eastAsia="Calibri"/>
              </w:rPr>
              <w:t>погрешность положения характерной точки (Mt), м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Описание обозначения точки на местности (при наличии)</w:t>
            </w:r>
          </w:p>
        </w:tc>
      </w:tr>
      <w:tr w:rsidR="0067351B">
        <w:tc>
          <w:tcPr>
            <w:tcW w:w="130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X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Y</w:t>
            </w:r>
          </w:p>
        </w:tc>
        <w:tc>
          <w:tcPr>
            <w:tcW w:w="268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</w:tr>
      <w:tr w:rsidR="0067351B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</w:t>
            </w:r>
          </w:p>
        </w:tc>
      </w:tr>
      <w:tr w:rsidR="0067351B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489 917,77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2 235 202,70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Геодезический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Закрепление отсутствует</w:t>
            </w:r>
          </w:p>
        </w:tc>
      </w:tr>
      <w:tr w:rsidR="0067351B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2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489 915,01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2 235 206,87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Геодезический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Закрепление отсутствует</w:t>
            </w:r>
          </w:p>
        </w:tc>
      </w:tr>
      <w:tr w:rsidR="0067351B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3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489 910,84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2 235 204,11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Геодезический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Закрепление отсутствует</w:t>
            </w:r>
          </w:p>
        </w:tc>
      </w:tr>
      <w:tr w:rsidR="0067351B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4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489 913,60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2 235 199,94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Геодезический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Закрепление отсутствует</w:t>
            </w:r>
          </w:p>
        </w:tc>
      </w:tr>
      <w:tr w:rsidR="0067351B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489 917,77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2 235 202,70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Геодезический метод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0,10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Закрепление отсутствует</w:t>
            </w:r>
          </w:p>
        </w:tc>
      </w:tr>
      <w:tr w:rsidR="0067351B">
        <w:tc>
          <w:tcPr>
            <w:tcW w:w="102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23"/>
              <w:rPr>
                <w:rStyle w:val="CharacterStyle23"/>
                <w:rFonts w:eastAsia="Calibri"/>
              </w:rPr>
            </w:pPr>
            <w:r>
              <w:rPr>
                <w:rStyle w:val="CharacterStyle23"/>
                <w:rFonts w:eastAsia="Calibri"/>
              </w:rPr>
              <w:t xml:space="preserve">3. </w:t>
            </w:r>
            <w:r>
              <w:rPr>
                <w:rStyle w:val="CharacterStyle23"/>
                <w:rFonts w:eastAsia="Calibri"/>
              </w:rPr>
              <w:t>Сведения о характерных точках части (частей) границы объекта</w:t>
            </w:r>
          </w:p>
        </w:tc>
      </w:tr>
      <w:tr w:rsidR="0067351B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19"/>
              <w:rPr>
                <w:rStyle w:val="CharacterStyle19"/>
                <w:rFonts w:eastAsia="Calibri"/>
              </w:rPr>
            </w:pPr>
            <w:r>
              <w:rPr>
                <w:rStyle w:val="CharacterStyle19"/>
                <w:rFonts w:eastAsia="Calibri"/>
              </w:rPr>
              <w:t>1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2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5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0"/>
              <w:rPr>
                <w:rStyle w:val="CharacterStyle20"/>
                <w:rFonts w:eastAsia="Calibri"/>
              </w:rPr>
            </w:pPr>
            <w:r>
              <w:rPr>
                <w:rStyle w:val="CharacterStyle20"/>
                <w:rFonts w:eastAsia="Calibri"/>
              </w:rPr>
              <w:t>6</w:t>
            </w:r>
          </w:p>
        </w:tc>
      </w:tr>
      <w:tr w:rsidR="0067351B">
        <w:tc>
          <w:tcPr>
            <w:tcW w:w="13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1"/>
              <w:rPr>
                <w:rStyle w:val="CharacterStyle21"/>
                <w:rFonts w:eastAsia="Calibri"/>
              </w:rPr>
            </w:pPr>
            <w:r>
              <w:rPr>
                <w:rStyle w:val="CharacterStyle21"/>
                <w:rFonts w:eastAsia="Calibri"/>
              </w:rPr>
              <w:t>—</w:t>
            </w:r>
          </w:p>
        </w:tc>
        <w:tc>
          <w:tcPr>
            <w:tcW w:w="141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  <w:tc>
          <w:tcPr>
            <w:tcW w:w="14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  <w:tc>
          <w:tcPr>
            <w:tcW w:w="268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  <w:tc>
          <w:tcPr>
            <w:tcW w:w="156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  <w:tc>
          <w:tcPr>
            <w:tcW w:w="18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22"/>
              <w:rPr>
                <w:rStyle w:val="CharacterStyle22"/>
                <w:rFonts w:eastAsia="Calibri"/>
              </w:rPr>
            </w:pPr>
            <w:r>
              <w:rPr>
                <w:rStyle w:val="CharacterStyle22"/>
                <w:rFonts w:eastAsia="Calibri"/>
              </w:rPr>
              <w:t>—</w:t>
            </w:r>
          </w:p>
        </w:tc>
      </w:tr>
      <w:tr w:rsidR="0067351B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pStyle w:val="ParagraphStyle24"/>
              <w:rPr>
                <w:rStyle w:val="CharacterStyle24"/>
                <w:rFonts w:eastAsia="Calibri"/>
              </w:rPr>
            </w:pPr>
          </w:p>
        </w:tc>
      </w:tr>
    </w:tbl>
    <w:p w:rsidR="0067351B" w:rsidRDefault="0067351B">
      <w:pPr>
        <w:sectPr w:rsidR="0067351B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885"/>
        <w:gridCol w:w="255"/>
        <w:gridCol w:w="1125"/>
        <w:gridCol w:w="1140"/>
        <w:gridCol w:w="1125"/>
        <w:gridCol w:w="1605"/>
        <w:gridCol w:w="1530"/>
        <w:gridCol w:w="1095"/>
        <w:gridCol w:w="120"/>
      </w:tblGrid>
      <w:tr w:rsidR="0067351B">
        <w:tc>
          <w:tcPr>
            <w:tcW w:w="10200" w:type="dxa"/>
            <w:gridSpan w:val="10"/>
            <w:shd w:val="clear" w:color="auto" w:fill="auto"/>
            <w:vAlign w:val="bottom"/>
          </w:tcPr>
          <w:p w:rsidR="0067351B" w:rsidRDefault="00354DEA">
            <w:pPr>
              <w:pStyle w:val="ParagraphStyle25"/>
              <w:rPr>
                <w:rStyle w:val="CharacterStyle25"/>
                <w:rFonts w:eastAsia="Calibri"/>
              </w:rPr>
            </w:pPr>
            <w:r>
              <w:rPr>
                <w:rStyle w:val="CharacterStyle25"/>
                <w:rFonts w:eastAsia="Calibri"/>
              </w:rPr>
              <w:lastRenderedPageBreak/>
              <w:t>Раздел 3</w:t>
            </w:r>
          </w:p>
        </w:tc>
      </w:tr>
      <w:tr w:rsidR="0067351B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26"/>
              <w:rPr>
                <w:rStyle w:val="CharacterStyle26"/>
                <w:rFonts w:eastAsia="Calibri"/>
              </w:rPr>
            </w:pPr>
            <w:r>
              <w:rPr>
                <w:rStyle w:val="CharacterStyle26"/>
                <w:rFonts w:eastAsia="Calibri"/>
              </w:rPr>
              <w:t>Сведения о местоположении измененных (уточненных) границ объекта</w:t>
            </w:r>
          </w:p>
        </w:tc>
      </w:tr>
      <w:tr w:rsidR="0067351B">
        <w:tc>
          <w:tcPr>
            <w:tcW w:w="2205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27"/>
              <w:rPr>
                <w:rStyle w:val="CharacterStyle27"/>
                <w:rFonts w:eastAsia="Calibri"/>
              </w:rPr>
            </w:pPr>
            <w:r>
              <w:rPr>
                <w:rStyle w:val="CharacterStyle27"/>
                <w:rFonts w:eastAsia="Calibri"/>
              </w:rPr>
              <w:t>1. Система координат</w:t>
            </w:r>
          </w:p>
        </w:tc>
        <w:tc>
          <w:tcPr>
            <w:tcW w:w="7875" w:type="dxa"/>
            <w:gridSpan w:val="7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28"/>
              <w:rPr>
                <w:rStyle w:val="CharacterStyle28"/>
                <w:rFonts w:eastAsia="Calibri"/>
              </w:rPr>
            </w:pPr>
            <w:r>
              <w:rPr>
                <w:rStyle w:val="CharacterStyle28"/>
                <w:rFonts w:eastAsia="Calibri"/>
              </w:rPr>
              <w:t>МСК-63, Зона 2</w:t>
            </w:r>
          </w:p>
        </w:tc>
        <w:tc>
          <w:tcPr>
            <w:tcW w:w="12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pStyle w:val="ParagraphStyle29"/>
              <w:rPr>
                <w:rStyle w:val="CharacterStyle29"/>
                <w:rFonts w:eastAsia="Calibri"/>
              </w:rPr>
            </w:pPr>
          </w:p>
        </w:tc>
      </w:tr>
      <w:tr w:rsidR="0067351B">
        <w:trPr>
          <w:trHeight w:val="120"/>
        </w:trPr>
        <w:tc>
          <w:tcPr>
            <w:tcW w:w="10200" w:type="dxa"/>
            <w:gridSpan w:val="10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67351B">
            <w:pPr>
              <w:pStyle w:val="ParagraphStyle30"/>
              <w:rPr>
                <w:rStyle w:val="CharacterStyle30"/>
                <w:rFonts w:eastAsia="Calibri"/>
              </w:rPr>
            </w:pPr>
          </w:p>
        </w:tc>
      </w:tr>
      <w:tr w:rsidR="0067351B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2. Сведения о характерных точках</w:t>
            </w:r>
            <w:r>
              <w:rPr>
                <w:rStyle w:val="CharacterStyle31"/>
                <w:rFonts w:eastAsia="Calibri"/>
              </w:rPr>
              <w:t xml:space="preserve"> границ объекта</w:t>
            </w:r>
          </w:p>
        </w:tc>
      </w:tr>
      <w:tr w:rsidR="0067351B">
        <w:trPr>
          <w:trHeight w:val="735"/>
        </w:trPr>
        <w:tc>
          <w:tcPr>
            <w:tcW w:w="132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Обозначение характерных точек</w:t>
            </w:r>
            <w:r>
              <w:rPr>
                <w:rStyle w:val="CharacterStyle32"/>
                <w:rFonts w:eastAsia="Calibri"/>
              </w:rPr>
              <w:br/>
              <w:t>границы</w:t>
            </w:r>
          </w:p>
        </w:tc>
        <w:tc>
          <w:tcPr>
            <w:tcW w:w="2265" w:type="dxa"/>
            <w:gridSpan w:val="3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Существующие координаты, м</w:t>
            </w:r>
          </w:p>
        </w:tc>
        <w:tc>
          <w:tcPr>
            <w:tcW w:w="226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Измененные (уточненные) координаты, м</w:t>
            </w:r>
          </w:p>
        </w:tc>
        <w:tc>
          <w:tcPr>
            <w:tcW w:w="1605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Метод определения координат характерной точки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7351B" w:rsidRDefault="00354DEA">
            <w:pPr>
              <w:pStyle w:val="ParagraphStyle34"/>
              <w:rPr>
                <w:rStyle w:val="CharacterStyle34"/>
                <w:rFonts w:eastAsia="Calibri"/>
              </w:rPr>
            </w:pPr>
            <w:r>
              <w:rPr>
                <w:rStyle w:val="CharacterStyle34"/>
                <w:rFonts w:eastAsia="Calibri"/>
              </w:rPr>
              <w:t>Средняя квадратическая погрешность положения характерной точки (Mt), м</w:t>
            </w:r>
          </w:p>
        </w:tc>
        <w:tc>
          <w:tcPr>
            <w:tcW w:w="1215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 xml:space="preserve">Описание </w:t>
            </w:r>
            <w:r>
              <w:rPr>
                <w:rStyle w:val="CharacterStyle33"/>
                <w:rFonts w:eastAsia="Calibri"/>
              </w:rPr>
              <w:t>обозначения точки на местности (при наличии)</w:t>
            </w:r>
          </w:p>
        </w:tc>
      </w:tr>
      <w:tr w:rsidR="0067351B">
        <w:tc>
          <w:tcPr>
            <w:tcW w:w="132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Y</w:t>
            </w:r>
          </w:p>
        </w:tc>
        <w:tc>
          <w:tcPr>
            <w:tcW w:w="1605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153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67351B" w:rsidRDefault="0067351B">
            <w:pPr>
              <w:rPr>
                <w:rStyle w:val="FakeCharacterStyle"/>
              </w:rPr>
            </w:pPr>
          </w:p>
        </w:tc>
        <w:tc>
          <w:tcPr>
            <w:tcW w:w="1215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</w:tr>
      <w:tr w:rsidR="0067351B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  <w:tr w:rsidR="0067351B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67351B">
        <w:tc>
          <w:tcPr>
            <w:tcW w:w="1020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31"/>
              <w:rPr>
                <w:rStyle w:val="CharacterStyle31"/>
                <w:rFonts w:eastAsia="Calibri"/>
              </w:rPr>
            </w:pPr>
            <w:r>
              <w:rPr>
                <w:rStyle w:val="CharacterStyle31"/>
                <w:rFonts w:eastAsia="Calibri"/>
              </w:rPr>
              <w:t>3. Сведения о характерных точках части (частей) границы объекта</w:t>
            </w:r>
          </w:p>
        </w:tc>
      </w:tr>
      <w:tr w:rsidR="0067351B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2"/>
              <w:rPr>
                <w:rStyle w:val="CharacterStyle32"/>
                <w:rFonts w:eastAsia="Calibri"/>
              </w:rPr>
            </w:pPr>
            <w:r>
              <w:rPr>
                <w:rStyle w:val="CharacterStyle32"/>
                <w:rFonts w:eastAsia="Calibri"/>
              </w:rPr>
              <w:t>1</w:t>
            </w:r>
          </w:p>
        </w:tc>
        <w:tc>
          <w:tcPr>
            <w:tcW w:w="114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2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3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4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6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7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3"/>
              <w:rPr>
                <w:rStyle w:val="CharacterStyle33"/>
                <w:rFonts w:eastAsia="Calibri"/>
              </w:rPr>
            </w:pPr>
            <w:r>
              <w:rPr>
                <w:rStyle w:val="CharacterStyle33"/>
                <w:rFonts w:eastAsia="Calibri"/>
              </w:rPr>
              <w:t>8</w:t>
            </w:r>
          </w:p>
        </w:tc>
      </w:tr>
    </w:tbl>
    <w:p w:rsidR="0067351B" w:rsidRDefault="0067351B">
      <w:pPr>
        <w:spacing w:line="15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40"/>
        <w:gridCol w:w="1125"/>
        <w:gridCol w:w="1140"/>
        <w:gridCol w:w="1125"/>
        <w:gridCol w:w="1605"/>
        <w:gridCol w:w="1530"/>
        <w:gridCol w:w="1215"/>
      </w:tblGrid>
      <w:tr w:rsidR="0067351B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5"/>
              <w:rPr>
                <w:rStyle w:val="CharacterStyle35"/>
                <w:rFonts w:eastAsia="Calibri"/>
              </w:rPr>
            </w:pPr>
            <w:r>
              <w:rPr>
                <w:rStyle w:val="CharacterStyle35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4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12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60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5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  <w:tc>
          <w:tcPr>
            <w:tcW w:w="121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6"/>
              <w:rPr>
                <w:rStyle w:val="CharacterStyle36"/>
                <w:rFonts w:eastAsia="Calibri"/>
              </w:rPr>
            </w:pPr>
            <w:r>
              <w:rPr>
                <w:rStyle w:val="CharacterStyle36"/>
                <w:rFonts w:eastAsia="Calibri"/>
              </w:rPr>
              <w:t>—</w:t>
            </w:r>
          </w:p>
        </w:tc>
      </w:tr>
      <w:tr w:rsidR="0067351B">
        <w:trPr>
          <w:trHeight w:hRule="exact" w:val="60"/>
        </w:trPr>
        <w:tc>
          <w:tcPr>
            <w:tcW w:w="10200" w:type="dxa"/>
            <w:gridSpan w:val="8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pStyle w:val="ParagraphStyle37"/>
              <w:rPr>
                <w:rStyle w:val="CharacterStyle37"/>
                <w:rFonts w:eastAsia="Calibri"/>
              </w:rPr>
            </w:pPr>
          </w:p>
        </w:tc>
      </w:tr>
    </w:tbl>
    <w:p w:rsidR="0067351B" w:rsidRDefault="0067351B">
      <w:pPr>
        <w:sectPr w:rsidR="0067351B">
          <w:pgSz w:w="11908" w:h="16833"/>
          <w:pgMar w:top="561" w:right="561" w:bottom="561" w:left="1139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680"/>
        <w:gridCol w:w="7200"/>
      </w:tblGrid>
      <w:tr w:rsidR="0067351B">
        <w:tc>
          <w:tcPr>
            <w:tcW w:w="10200" w:type="dxa"/>
            <w:gridSpan w:val="3"/>
            <w:shd w:val="clear" w:color="auto" w:fill="auto"/>
            <w:vAlign w:val="center"/>
          </w:tcPr>
          <w:p w:rsidR="0067351B" w:rsidRDefault="00354DEA">
            <w:pPr>
              <w:pStyle w:val="ParagraphStyle38"/>
              <w:rPr>
                <w:rStyle w:val="CharacterStyle38"/>
                <w:rFonts w:eastAsia="Calibri"/>
              </w:rPr>
            </w:pPr>
            <w:r>
              <w:rPr>
                <w:rStyle w:val="CharacterStyle38"/>
                <w:rFonts w:eastAsia="Calibri"/>
              </w:rPr>
              <w:lastRenderedPageBreak/>
              <w:t>ТЕКСТОВОЕ ОПИСАНИЕ</w:t>
            </w:r>
            <w:r>
              <w:rPr>
                <w:rStyle w:val="CharacterStyle38"/>
                <w:rFonts w:eastAsia="Calibri"/>
              </w:rPr>
              <w:br/>
              <w:t xml:space="preserve">местоположения границ </w:t>
            </w:r>
            <w:r>
              <w:rPr>
                <w:rStyle w:val="CharacterStyle38"/>
                <w:rFonts w:eastAsia="Calibri"/>
              </w:rPr>
              <w:t>населенных пунктов, территориальных зон</w:t>
            </w:r>
          </w:p>
        </w:tc>
      </w:tr>
      <w:tr w:rsidR="0067351B"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9"/>
              <w:rPr>
                <w:rStyle w:val="CharacterStyle39"/>
                <w:rFonts w:eastAsia="Calibri"/>
              </w:rPr>
            </w:pPr>
            <w:r>
              <w:rPr>
                <w:rStyle w:val="CharacterStyle39"/>
                <w:rFonts w:eastAsia="Calibri"/>
              </w:rPr>
              <w:t>Прохождение границы</w:t>
            </w:r>
          </w:p>
        </w:tc>
        <w:tc>
          <w:tcPr>
            <w:tcW w:w="7200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40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Описание прохождения границы</w:t>
            </w:r>
          </w:p>
        </w:tc>
      </w:tr>
      <w:tr w:rsidR="0067351B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9"/>
              <w:rPr>
                <w:rStyle w:val="CharacterStyle39"/>
                <w:rFonts w:eastAsia="Calibri"/>
              </w:rPr>
            </w:pPr>
            <w:r>
              <w:rPr>
                <w:rStyle w:val="CharacterStyle39"/>
                <w:rFonts w:eastAsia="Calibri"/>
              </w:rPr>
              <w:t>от точки</w:t>
            </w:r>
          </w:p>
        </w:tc>
        <w:tc>
          <w:tcPr>
            <w:tcW w:w="16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40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до точки</w:t>
            </w:r>
          </w:p>
        </w:tc>
        <w:tc>
          <w:tcPr>
            <w:tcW w:w="7200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67351B">
            <w:pPr>
              <w:rPr>
                <w:rStyle w:val="FakeCharacterStyle"/>
              </w:rPr>
            </w:pPr>
          </w:p>
        </w:tc>
      </w:tr>
      <w:tr w:rsidR="0067351B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39"/>
              <w:rPr>
                <w:rStyle w:val="CharacterStyle39"/>
                <w:rFonts w:eastAsia="Calibri"/>
              </w:rPr>
            </w:pPr>
            <w:r>
              <w:rPr>
                <w:rStyle w:val="CharacterStyle39"/>
                <w:rFonts w:eastAsia="Calibri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40"/>
              <w:rPr>
                <w:rStyle w:val="CharacterStyle40"/>
                <w:rFonts w:eastAsia="Calibri"/>
              </w:rPr>
            </w:pPr>
            <w:r>
              <w:rPr>
                <w:rStyle w:val="CharacterStyle40"/>
                <w:rFonts w:eastAsia="Calibri"/>
              </w:rPr>
              <w:t>2</w:t>
            </w:r>
          </w:p>
        </w:tc>
        <w:tc>
          <w:tcPr>
            <w:tcW w:w="72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67351B" w:rsidRDefault="00354DEA">
            <w:pPr>
              <w:pStyle w:val="ParagraphStyle41"/>
              <w:rPr>
                <w:rStyle w:val="CharacterStyle41"/>
                <w:rFonts w:eastAsia="Calibri"/>
              </w:rPr>
            </w:pPr>
            <w:r>
              <w:rPr>
                <w:rStyle w:val="CharacterStyle41"/>
                <w:rFonts w:eastAsia="Calibri"/>
              </w:rPr>
              <w:t>3</w:t>
            </w:r>
          </w:p>
        </w:tc>
      </w:tr>
      <w:tr w:rsidR="0067351B">
        <w:tc>
          <w:tcPr>
            <w:tcW w:w="13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42"/>
              <w:rPr>
                <w:rStyle w:val="CharacterStyle42"/>
                <w:rFonts w:eastAsia="Calibri"/>
              </w:rPr>
            </w:pPr>
            <w:r>
              <w:rPr>
                <w:rStyle w:val="CharacterStyle42"/>
                <w:rFonts w:eastAsia="Calibri"/>
              </w:rPr>
              <w:t>—</w:t>
            </w:r>
          </w:p>
        </w:tc>
        <w:tc>
          <w:tcPr>
            <w:tcW w:w="168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43"/>
              <w:rPr>
                <w:rStyle w:val="CharacterStyle43"/>
                <w:rFonts w:eastAsia="Calibri"/>
              </w:rPr>
            </w:pPr>
            <w:r>
              <w:rPr>
                <w:rStyle w:val="CharacterStyle43"/>
                <w:rFonts w:eastAsia="Calibri"/>
              </w:rPr>
              <w:t>—</w:t>
            </w:r>
          </w:p>
        </w:tc>
        <w:tc>
          <w:tcPr>
            <w:tcW w:w="720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7351B" w:rsidRDefault="00354DEA">
            <w:pPr>
              <w:pStyle w:val="ParagraphStyle43"/>
              <w:rPr>
                <w:rStyle w:val="CharacterStyle43"/>
                <w:rFonts w:eastAsia="Calibri"/>
              </w:rPr>
            </w:pPr>
            <w:r>
              <w:rPr>
                <w:rStyle w:val="CharacterStyle43"/>
                <w:rFonts w:eastAsia="Calibri"/>
              </w:rPr>
              <w:t>—</w:t>
            </w:r>
          </w:p>
        </w:tc>
      </w:tr>
      <w:tr w:rsidR="0067351B">
        <w:trPr>
          <w:trHeight w:hRule="exact" w:val="60"/>
        </w:trPr>
        <w:tc>
          <w:tcPr>
            <w:tcW w:w="10200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67351B" w:rsidRDefault="0067351B">
            <w:pPr>
              <w:pStyle w:val="ParagraphStyle44"/>
              <w:rPr>
                <w:rStyle w:val="CharacterStyle44"/>
                <w:rFonts w:eastAsia="Calibri"/>
              </w:rPr>
            </w:pPr>
          </w:p>
        </w:tc>
      </w:tr>
    </w:tbl>
    <w:p w:rsidR="0067351B" w:rsidRDefault="0067351B">
      <w:pPr>
        <w:spacing w:line="15" w:lineRule="exact"/>
      </w:pPr>
    </w:p>
    <w:sectPr w:rsidR="0067351B">
      <w:pgSz w:w="11908" w:h="16833"/>
      <w:pgMar w:top="561" w:right="561" w:bottom="561" w:left="113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1B"/>
    <w:rsid w:val="00354DEA"/>
    <w:rsid w:val="0067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  <w:jc w:val="center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  <w:jc w:val="center"/>
    </w:pPr>
  </w:style>
  <w:style w:type="paragraph" w:customStyle="1" w:styleId="ParagraphStyle13">
    <w:name w:val="ParagraphStyle13"/>
    <w:hidden/>
    <w:pPr>
      <w:jc w:val="center"/>
    </w:pPr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</w:pPr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ind w:left="28" w:right="28"/>
      <w:jc w:val="center"/>
    </w:pPr>
  </w:style>
  <w:style w:type="paragraph" w:customStyle="1" w:styleId="ParagraphStyle20">
    <w:name w:val="ParagraphStyle20"/>
    <w:hidden/>
    <w:pPr>
      <w:ind w:left="28" w:right="28"/>
      <w:jc w:val="center"/>
    </w:pPr>
  </w:style>
  <w:style w:type="paragraph" w:customStyle="1" w:styleId="ParagraphStyle21">
    <w:name w:val="ParagraphStyle21"/>
    <w:hidden/>
    <w:pPr>
      <w:ind w:left="28" w:right="28"/>
      <w:jc w:val="center"/>
    </w:pPr>
  </w:style>
  <w:style w:type="paragraph" w:customStyle="1" w:styleId="ParagraphStyle22">
    <w:name w:val="ParagraphStyle22"/>
    <w:hidden/>
    <w:pPr>
      <w:ind w:left="28" w:right="28"/>
      <w:jc w:val="center"/>
    </w:pPr>
  </w:style>
  <w:style w:type="paragraph" w:customStyle="1" w:styleId="ParagraphStyle23">
    <w:name w:val="ParagraphStyle23"/>
    <w:hidden/>
    <w:pPr>
      <w:ind w:left="28" w:right="28"/>
      <w:jc w:val="center"/>
    </w:pPr>
  </w:style>
  <w:style w:type="paragraph" w:customStyle="1" w:styleId="ParagraphStyle24">
    <w:name w:val="ParagraphStyle24"/>
    <w:hidden/>
    <w:pPr>
      <w:ind w:left="28" w:right="28"/>
      <w:jc w:val="center"/>
    </w:pPr>
  </w:style>
  <w:style w:type="paragraph" w:customStyle="1" w:styleId="ParagraphStyle25">
    <w:name w:val="ParagraphStyle25"/>
    <w:hidden/>
    <w:pPr>
      <w:ind w:left="28" w:right="28"/>
      <w:jc w:val="center"/>
    </w:pPr>
  </w:style>
  <w:style w:type="paragraph" w:customStyle="1" w:styleId="ParagraphStyle26">
    <w:name w:val="ParagraphStyle26"/>
    <w:hidden/>
    <w:pPr>
      <w:jc w:val="center"/>
    </w:pPr>
  </w:style>
  <w:style w:type="paragraph" w:customStyle="1" w:styleId="ParagraphStyle27">
    <w:name w:val="ParagraphStyle27"/>
    <w:hidden/>
    <w:pPr>
      <w:ind w:left="28" w:right="28"/>
    </w:pPr>
  </w:style>
  <w:style w:type="paragraph" w:customStyle="1" w:styleId="ParagraphStyle28">
    <w:name w:val="ParagraphStyle28"/>
    <w:hidden/>
    <w:pPr>
      <w:ind w:left="28" w:right="28"/>
    </w:pPr>
  </w:style>
  <w:style w:type="paragraph" w:customStyle="1" w:styleId="ParagraphStyle29">
    <w:name w:val="ParagraphStyle29"/>
    <w:hidden/>
    <w:pPr>
      <w:ind w:left="28" w:right="28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  <w:jc w:val="center"/>
    </w:pPr>
  </w:style>
  <w:style w:type="paragraph" w:customStyle="1" w:styleId="ParagraphStyle32">
    <w:name w:val="ParagraphStyle32"/>
    <w:hidden/>
    <w:pPr>
      <w:ind w:left="28" w:right="28"/>
      <w:jc w:val="center"/>
    </w:pPr>
  </w:style>
  <w:style w:type="paragraph" w:customStyle="1" w:styleId="ParagraphStyle33">
    <w:name w:val="ParagraphStyle33"/>
    <w:hidden/>
    <w:pPr>
      <w:ind w:left="28" w:right="28"/>
      <w:jc w:val="center"/>
    </w:pPr>
  </w:style>
  <w:style w:type="paragraph" w:customStyle="1" w:styleId="ParagraphStyle34">
    <w:name w:val="ParagraphStyle34"/>
    <w:hidden/>
    <w:pPr>
      <w:ind w:left="28" w:right="28"/>
      <w:jc w:val="center"/>
    </w:pPr>
  </w:style>
  <w:style w:type="paragraph" w:customStyle="1" w:styleId="ParagraphStyle35">
    <w:name w:val="ParagraphStyle35"/>
    <w:hidden/>
    <w:pPr>
      <w:ind w:left="28" w:right="28"/>
      <w:jc w:val="center"/>
    </w:pPr>
  </w:style>
  <w:style w:type="paragraph" w:customStyle="1" w:styleId="ParagraphStyle36">
    <w:name w:val="ParagraphStyle36"/>
    <w:hidden/>
    <w:pPr>
      <w:ind w:left="28" w:right="28"/>
      <w:jc w:val="center"/>
    </w:pPr>
  </w:style>
  <w:style w:type="paragraph" w:customStyle="1" w:styleId="ParagraphStyle37">
    <w:name w:val="ParagraphStyle37"/>
    <w:hidden/>
    <w:pPr>
      <w:ind w:left="28" w:right="28"/>
      <w:jc w:val="center"/>
    </w:pPr>
  </w:style>
  <w:style w:type="paragraph" w:customStyle="1" w:styleId="ParagraphStyle38">
    <w:name w:val="ParagraphStyle38"/>
    <w:hidden/>
    <w:pPr>
      <w:ind w:left="28" w:right="28"/>
      <w:jc w:val="center"/>
    </w:pPr>
  </w:style>
  <w:style w:type="paragraph" w:customStyle="1" w:styleId="ParagraphStyle39">
    <w:name w:val="ParagraphStyle39"/>
    <w:hidden/>
    <w:pPr>
      <w:ind w:left="28" w:right="28"/>
      <w:jc w:val="center"/>
    </w:pPr>
  </w:style>
  <w:style w:type="paragraph" w:customStyle="1" w:styleId="ParagraphStyle40">
    <w:name w:val="ParagraphStyle40"/>
    <w:hidden/>
    <w:pPr>
      <w:ind w:left="28" w:right="28"/>
      <w:jc w:val="center"/>
    </w:pPr>
  </w:style>
  <w:style w:type="paragraph" w:customStyle="1" w:styleId="ParagraphStyle41">
    <w:name w:val="ParagraphStyle41"/>
    <w:hidden/>
    <w:pPr>
      <w:ind w:left="28" w:right="28"/>
      <w:jc w:val="center"/>
    </w:pPr>
  </w:style>
  <w:style w:type="paragraph" w:customStyle="1" w:styleId="ParagraphStyle42">
    <w:name w:val="ParagraphStyle42"/>
    <w:hidden/>
    <w:pPr>
      <w:ind w:left="28" w:right="28"/>
      <w:jc w:val="center"/>
    </w:pPr>
  </w:style>
  <w:style w:type="paragraph" w:customStyle="1" w:styleId="ParagraphStyle43">
    <w:name w:val="ParagraphStyle43"/>
    <w:hidden/>
    <w:pPr>
      <w:ind w:left="28" w:right="28"/>
      <w:jc w:val="center"/>
    </w:pPr>
  </w:style>
  <w:style w:type="paragraph" w:customStyle="1" w:styleId="ParagraphStyle44">
    <w:name w:val="ParagraphStyle44"/>
    <w:hidden/>
    <w:pPr>
      <w:ind w:left="28" w:right="28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5">
    <w:name w:val="CharacterStyle3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6">
    <w:name w:val="CharacterStyle3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7">
    <w:name w:val="CharacterStyle3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8">
    <w:name w:val="CharacterStyle38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9">
    <w:name w:val="CharacterStyle3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0">
    <w:name w:val="CharacterStyle40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1">
    <w:name w:val="CharacterStyle4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2">
    <w:name w:val="CharacterStyle42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3">
    <w:name w:val="CharacterStyle4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4">
    <w:name w:val="CharacterStyle4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D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ind w:left="28" w:right="28"/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ind w:left="28" w:right="28"/>
      <w:jc w:val="center"/>
    </w:pPr>
  </w:style>
  <w:style w:type="paragraph" w:customStyle="1" w:styleId="ParagraphStyle5">
    <w:name w:val="ParagraphStyle5"/>
    <w:hidden/>
    <w:pPr>
      <w:ind w:left="28" w:right="28"/>
      <w:jc w:val="center"/>
    </w:pPr>
  </w:style>
  <w:style w:type="paragraph" w:customStyle="1" w:styleId="ParagraphStyle6">
    <w:name w:val="ParagraphStyle6"/>
    <w:hidden/>
    <w:pPr>
      <w:ind w:left="28" w:right="28"/>
      <w:jc w:val="center"/>
    </w:pPr>
  </w:style>
  <w:style w:type="paragraph" w:customStyle="1" w:styleId="ParagraphStyle7">
    <w:name w:val="ParagraphStyle7"/>
    <w:hidden/>
    <w:pPr>
      <w:ind w:left="28" w:right="28"/>
    </w:pPr>
  </w:style>
  <w:style w:type="paragraph" w:customStyle="1" w:styleId="ParagraphStyle8">
    <w:name w:val="ParagraphStyle8"/>
    <w:hidden/>
    <w:pPr>
      <w:ind w:left="28" w:right="28"/>
      <w:jc w:val="center"/>
    </w:pPr>
  </w:style>
  <w:style w:type="paragraph" w:customStyle="1" w:styleId="ParagraphStyle9">
    <w:name w:val="ParagraphStyle9"/>
    <w:hidden/>
    <w:pPr>
      <w:ind w:left="28" w:right="28"/>
      <w:jc w:val="center"/>
    </w:pPr>
  </w:style>
  <w:style w:type="paragraph" w:customStyle="1" w:styleId="ParagraphStyle10">
    <w:name w:val="ParagraphStyle10"/>
    <w:hidden/>
    <w:pPr>
      <w:ind w:left="28" w:right="28"/>
    </w:pPr>
  </w:style>
  <w:style w:type="paragraph" w:customStyle="1" w:styleId="ParagraphStyle11">
    <w:name w:val="ParagraphStyle11"/>
    <w:hidden/>
    <w:pPr>
      <w:ind w:left="28" w:right="28"/>
    </w:pPr>
  </w:style>
  <w:style w:type="paragraph" w:customStyle="1" w:styleId="ParagraphStyle12">
    <w:name w:val="ParagraphStyle12"/>
    <w:hidden/>
    <w:pPr>
      <w:ind w:left="28" w:right="28"/>
      <w:jc w:val="center"/>
    </w:pPr>
  </w:style>
  <w:style w:type="paragraph" w:customStyle="1" w:styleId="ParagraphStyle13">
    <w:name w:val="ParagraphStyle13"/>
    <w:hidden/>
    <w:pPr>
      <w:jc w:val="center"/>
    </w:pPr>
  </w:style>
  <w:style w:type="paragraph" w:customStyle="1" w:styleId="ParagraphStyle14">
    <w:name w:val="ParagraphStyle14"/>
    <w:hidden/>
    <w:pPr>
      <w:ind w:left="28" w:right="28"/>
    </w:pPr>
  </w:style>
  <w:style w:type="paragraph" w:customStyle="1" w:styleId="ParagraphStyle15">
    <w:name w:val="ParagraphStyle15"/>
    <w:hidden/>
    <w:pPr>
      <w:ind w:left="28" w:right="28"/>
    </w:pPr>
  </w:style>
  <w:style w:type="paragraph" w:customStyle="1" w:styleId="ParagraphStyle16">
    <w:name w:val="ParagraphStyle16"/>
    <w:hidden/>
    <w:pPr>
      <w:ind w:left="28" w:right="28"/>
    </w:pPr>
  </w:style>
  <w:style w:type="paragraph" w:customStyle="1" w:styleId="ParagraphStyle17">
    <w:name w:val="ParagraphStyle17"/>
    <w:hidden/>
    <w:pPr>
      <w:ind w:left="28" w:right="28"/>
    </w:pPr>
  </w:style>
  <w:style w:type="paragraph" w:customStyle="1" w:styleId="ParagraphStyle18">
    <w:name w:val="ParagraphStyle18"/>
    <w:hidden/>
    <w:pPr>
      <w:ind w:left="28" w:right="28"/>
      <w:jc w:val="center"/>
    </w:pPr>
  </w:style>
  <w:style w:type="paragraph" w:customStyle="1" w:styleId="ParagraphStyle19">
    <w:name w:val="ParagraphStyle19"/>
    <w:hidden/>
    <w:pPr>
      <w:ind w:left="28" w:right="28"/>
      <w:jc w:val="center"/>
    </w:pPr>
  </w:style>
  <w:style w:type="paragraph" w:customStyle="1" w:styleId="ParagraphStyle20">
    <w:name w:val="ParagraphStyle20"/>
    <w:hidden/>
    <w:pPr>
      <w:ind w:left="28" w:right="28"/>
      <w:jc w:val="center"/>
    </w:pPr>
  </w:style>
  <w:style w:type="paragraph" w:customStyle="1" w:styleId="ParagraphStyle21">
    <w:name w:val="ParagraphStyle21"/>
    <w:hidden/>
    <w:pPr>
      <w:ind w:left="28" w:right="28"/>
      <w:jc w:val="center"/>
    </w:pPr>
  </w:style>
  <w:style w:type="paragraph" w:customStyle="1" w:styleId="ParagraphStyle22">
    <w:name w:val="ParagraphStyle22"/>
    <w:hidden/>
    <w:pPr>
      <w:ind w:left="28" w:right="28"/>
      <w:jc w:val="center"/>
    </w:pPr>
  </w:style>
  <w:style w:type="paragraph" w:customStyle="1" w:styleId="ParagraphStyle23">
    <w:name w:val="ParagraphStyle23"/>
    <w:hidden/>
    <w:pPr>
      <w:ind w:left="28" w:right="28"/>
      <w:jc w:val="center"/>
    </w:pPr>
  </w:style>
  <w:style w:type="paragraph" w:customStyle="1" w:styleId="ParagraphStyle24">
    <w:name w:val="ParagraphStyle24"/>
    <w:hidden/>
    <w:pPr>
      <w:ind w:left="28" w:right="28"/>
      <w:jc w:val="center"/>
    </w:pPr>
  </w:style>
  <w:style w:type="paragraph" w:customStyle="1" w:styleId="ParagraphStyle25">
    <w:name w:val="ParagraphStyle25"/>
    <w:hidden/>
    <w:pPr>
      <w:ind w:left="28" w:right="28"/>
      <w:jc w:val="center"/>
    </w:pPr>
  </w:style>
  <w:style w:type="paragraph" w:customStyle="1" w:styleId="ParagraphStyle26">
    <w:name w:val="ParagraphStyle26"/>
    <w:hidden/>
    <w:pPr>
      <w:jc w:val="center"/>
    </w:pPr>
  </w:style>
  <w:style w:type="paragraph" w:customStyle="1" w:styleId="ParagraphStyle27">
    <w:name w:val="ParagraphStyle27"/>
    <w:hidden/>
    <w:pPr>
      <w:ind w:left="28" w:right="28"/>
    </w:pPr>
  </w:style>
  <w:style w:type="paragraph" w:customStyle="1" w:styleId="ParagraphStyle28">
    <w:name w:val="ParagraphStyle28"/>
    <w:hidden/>
    <w:pPr>
      <w:ind w:left="28" w:right="28"/>
    </w:pPr>
  </w:style>
  <w:style w:type="paragraph" w:customStyle="1" w:styleId="ParagraphStyle29">
    <w:name w:val="ParagraphStyle29"/>
    <w:hidden/>
    <w:pPr>
      <w:ind w:left="28" w:right="28"/>
    </w:pPr>
  </w:style>
  <w:style w:type="paragraph" w:customStyle="1" w:styleId="ParagraphStyle30">
    <w:name w:val="ParagraphStyle30"/>
    <w:hidden/>
    <w:pPr>
      <w:ind w:left="28" w:right="28"/>
    </w:pPr>
  </w:style>
  <w:style w:type="paragraph" w:customStyle="1" w:styleId="ParagraphStyle31">
    <w:name w:val="ParagraphStyle31"/>
    <w:hidden/>
    <w:pPr>
      <w:ind w:left="28" w:right="28"/>
      <w:jc w:val="center"/>
    </w:pPr>
  </w:style>
  <w:style w:type="paragraph" w:customStyle="1" w:styleId="ParagraphStyle32">
    <w:name w:val="ParagraphStyle32"/>
    <w:hidden/>
    <w:pPr>
      <w:ind w:left="28" w:right="28"/>
      <w:jc w:val="center"/>
    </w:pPr>
  </w:style>
  <w:style w:type="paragraph" w:customStyle="1" w:styleId="ParagraphStyle33">
    <w:name w:val="ParagraphStyle33"/>
    <w:hidden/>
    <w:pPr>
      <w:ind w:left="28" w:right="28"/>
      <w:jc w:val="center"/>
    </w:pPr>
  </w:style>
  <w:style w:type="paragraph" w:customStyle="1" w:styleId="ParagraphStyle34">
    <w:name w:val="ParagraphStyle34"/>
    <w:hidden/>
    <w:pPr>
      <w:ind w:left="28" w:right="28"/>
      <w:jc w:val="center"/>
    </w:pPr>
  </w:style>
  <w:style w:type="paragraph" w:customStyle="1" w:styleId="ParagraphStyle35">
    <w:name w:val="ParagraphStyle35"/>
    <w:hidden/>
    <w:pPr>
      <w:ind w:left="28" w:right="28"/>
      <w:jc w:val="center"/>
    </w:pPr>
  </w:style>
  <w:style w:type="paragraph" w:customStyle="1" w:styleId="ParagraphStyle36">
    <w:name w:val="ParagraphStyle36"/>
    <w:hidden/>
    <w:pPr>
      <w:ind w:left="28" w:right="28"/>
      <w:jc w:val="center"/>
    </w:pPr>
  </w:style>
  <w:style w:type="paragraph" w:customStyle="1" w:styleId="ParagraphStyle37">
    <w:name w:val="ParagraphStyle37"/>
    <w:hidden/>
    <w:pPr>
      <w:ind w:left="28" w:right="28"/>
      <w:jc w:val="center"/>
    </w:pPr>
  </w:style>
  <w:style w:type="paragraph" w:customStyle="1" w:styleId="ParagraphStyle38">
    <w:name w:val="ParagraphStyle38"/>
    <w:hidden/>
    <w:pPr>
      <w:ind w:left="28" w:right="28"/>
      <w:jc w:val="center"/>
    </w:pPr>
  </w:style>
  <w:style w:type="paragraph" w:customStyle="1" w:styleId="ParagraphStyle39">
    <w:name w:val="ParagraphStyle39"/>
    <w:hidden/>
    <w:pPr>
      <w:ind w:left="28" w:right="28"/>
      <w:jc w:val="center"/>
    </w:pPr>
  </w:style>
  <w:style w:type="paragraph" w:customStyle="1" w:styleId="ParagraphStyle40">
    <w:name w:val="ParagraphStyle40"/>
    <w:hidden/>
    <w:pPr>
      <w:ind w:left="28" w:right="28"/>
      <w:jc w:val="center"/>
    </w:pPr>
  </w:style>
  <w:style w:type="paragraph" w:customStyle="1" w:styleId="ParagraphStyle41">
    <w:name w:val="ParagraphStyle41"/>
    <w:hidden/>
    <w:pPr>
      <w:ind w:left="28" w:right="28"/>
      <w:jc w:val="center"/>
    </w:pPr>
  </w:style>
  <w:style w:type="paragraph" w:customStyle="1" w:styleId="ParagraphStyle42">
    <w:name w:val="ParagraphStyle42"/>
    <w:hidden/>
    <w:pPr>
      <w:ind w:left="28" w:right="28"/>
      <w:jc w:val="center"/>
    </w:pPr>
  </w:style>
  <w:style w:type="paragraph" w:customStyle="1" w:styleId="ParagraphStyle43">
    <w:name w:val="ParagraphStyle43"/>
    <w:hidden/>
    <w:pPr>
      <w:ind w:left="28" w:right="28"/>
      <w:jc w:val="center"/>
    </w:pPr>
  </w:style>
  <w:style w:type="paragraph" w:customStyle="1" w:styleId="ParagraphStyle44">
    <w:name w:val="ParagraphStyle44"/>
    <w:hidden/>
    <w:pPr>
      <w:ind w:left="28" w:right="28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 w:val="0"/>
      <w:i w:val="0"/>
      <w:strike w:val="0"/>
      <w:noProof/>
      <w:color w:val="000000"/>
      <w:sz w:val="14"/>
      <w:szCs w:val="1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4">
    <w:name w:val="CharacterStyle2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5">
    <w:name w:val="CharacterStyle25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6">
    <w:name w:val="CharacterStyle26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7">
    <w:name w:val="CharacterStyle27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8">
    <w:name w:val="CharacterStyle28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29">
    <w:name w:val="CharacterStyle29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0">
    <w:name w:val="CharacterStyle30"/>
    <w:hidden/>
    <w:rPr>
      <w:rFonts w:ascii="Times New Roman" w:eastAsia="Times New Roman" w:hAnsi="Times New Roman"/>
      <w:b w:val="0"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1">
    <w:name w:val="CharacterStyle3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2">
    <w:name w:val="CharacterStyle32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3">
    <w:name w:val="CharacterStyle33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4">
    <w:name w:val="CharacterStyle34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5">
    <w:name w:val="CharacterStyle35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6">
    <w:name w:val="CharacterStyle36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7">
    <w:name w:val="CharacterStyle37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38">
    <w:name w:val="CharacterStyle38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39">
    <w:name w:val="CharacterStyle39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0">
    <w:name w:val="CharacterStyle40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1">
    <w:name w:val="CharacterStyle41"/>
    <w:hidden/>
    <w:rPr>
      <w:rFonts w:ascii="Times New Roman" w:eastAsia="Times New Roman" w:hAnsi="Times New Roman"/>
      <w:b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2">
    <w:name w:val="CharacterStyle42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3">
    <w:name w:val="CharacterStyle4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character" w:customStyle="1" w:styleId="CharacterStyle44">
    <w:name w:val="CharacterStyle44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4D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2025-02-17T08:33:00Z</cp:lastPrinted>
  <dcterms:created xsi:type="dcterms:W3CDTF">2025-02-17T08:33:00Z</dcterms:created>
  <dcterms:modified xsi:type="dcterms:W3CDTF">2025-02-17T08:33:00Z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